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840AB" w14:textId="3AAAB71A" w:rsidR="002348E6" w:rsidRDefault="002348E6" w:rsidP="00722685">
      <w:pPr>
        <w:pStyle w:val="NoSpacing"/>
        <w:rPr>
          <w:b/>
          <w:bCs/>
        </w:rPr>
      </w:pPr>
      <w:r w:rsidRPr="002348E6">
        <w:rPr>
          <w:b/>
          <w:bCs/>
        </w:rPr>
        <w:t>Mentoring – Feedback &amp; Scripting: Transcript</w:t>
      </w:r>
    </w:p>
    <w:p w14:paraId="54C00A1D" w14:textId="77777777" w:rsidR="002348E6" w:rsidRDefault="002348E6" w:rsidP="00722685">
      <w:pPr>
        <w:pStyle w:val="NoSpacing"/>
        <w:rPr>
          <w:b/>
          <w:bCs/>
        </w:rPr>
      </w:pPr>
    </w:p>
    <w:p w14:paraId="48B91879" w14:textId="49B8FAF6" w:rsidR="002348E6" w:rsidRDefault="002348E6" w:rsidP="00722685">
      <w:pPr>
        <w:pStyle w:val="NoSpacing"/>
        <w:rPr>
          <w:b/>
          <w:bCs/>
        </w:rPr>
      </w:pPr>
      <w:r>
        <w:rPr>
          <w:b/>
          <w:bCs/>
        </w:rPr>
        <w:t>Slider Interaction</w:t>
      </w:r>
    </w:p>
    <w:p w14:paraId="0D082714" w14:textId="77777777" w:rsidR="002348E6" w:rsidRDefault="002348E6" w:rsidP="00722685">
      <w:pPr>
        <w:pStyle w:val="NoSpacing"/>
        <w:rPr>
          <w:b/>
          <w:bCs/>
        </w:rPr>
      </w:pPr>
    </w:p>
    <w:p w14:paraId="1B97A96D" w14:textId="2161D9E2" w:rsidR="002348E6" w:rsidRDefault="002348E6" w:rsidP="00722685">
      <w:pPr>
        <w:pStyle w:val="NoSpacing"/>
        <w:rPr>
          <w:b/>
          <w:bCs/>
        </w:rPr>
      </w:pPr>
      <w:r>
        <w:rPr>
          <w:b/>
          <w:bCs/>
        </w:rPr>
        <w:t>Mentoring: Gaining Instructive Feedback…</w:t>
      </w:r>
    </w:p>
    <w:p w14:paraId="4084B774" w14:textId="77777777" w:rsidR="002348E6" w:rsidRDefault="002348E6" w:rsidP="00722685">
      <w:pPr>
        <w:pStyle w:val="NoSpacing"/>
        <w:rPr>
          <w:b/>
          <w:bCs/>
        </w:rPr>
      </w:pPr>
    </w:p>
    <w:p w14:paraId="1CAC1EF7" w14:textId="7084C25F" w:rsidR="002348E6" w:rsidRDefault="6886CB11" w:rsidP="00722685">
      <w:pPr>
        <w:pStyle w:val="NoSpacing"/>
        <w:rPr>
          <w:b/>
          <w:bCs/>
        </w:rPr>
      </w:pPr>
      <w:r w:rsidRPr="254B664A">
        <w:rPr>
          <w:b/>
          <w:bCs/>
        </w:rPr>
        <w:t>Instructive Feedback – Move the Slider</w:t>
      </w:r>
    </w:p>
    <w:p w14:paraId="32347205" w14:textId="77777777" w:rsidR="002348E6" w:rsidRPr="002348E6" w:rsidRDefault="002348E6" w:rsidP="002348E6">
      <w:pPr>
        <w:pStyle w:val="NoSpacing"/>
        <w:rPr>
          <w:b/>
          <w:bCs/>
        </w:rPr>
      </w:pPr>
    </w:p>
    <w:p w14:paraId="3F9D6F75" w14:textId="77777777" w:rsidR="002348E6" w:rsidRPr="002348E6" w:rsidRDefault="7F380360" w:rsidP="002348E6">
      <w:pPr>
        <w:pStyle w:val="NoSpacing"/>
      </w:pPr>
      <w:r>
        <w:t>View the feedback examples by moving the slider to each source…</w:t>
      </w:r>
    </w:p>
    <w:p w14:paraId="2DF783EC" w14:textId="6C1840FF" w:rsidR="119BB6E5" w:rsidRDefault="119BB6E5" w:rsidP="119BB6E5">
      <w:pPr>
        <w:pStyle w:val="NoSpacing"/>
        <w:rPr>
          <w:b/>
          <w:bCs/>
        </w:rPr>
      </w:pPr>
    </w:p>
    <w:p w14:paraId="34BE5203" w14:textId="1AF6CC22" w:rsidR="7998C8F1" w:rsidRDefault="7998C8F1" w:rsidP="119BB6E5">
      <w:pPr>
        <w:pStyle w:val="NoSpacing"/>
        <w:rPr>
          <w:b/>
          <w:bCs/>
        </w:rPr>
      </w:pPr>
      <w:r w:rsidRPr="119BB6E5">
        <w:rPr>
          <w:b/>
          <w:bCs/>
        </w:rPr>
        <w:t xml:space="preserve">Mentor decision-making directly shapes the quality and impact of a trainee’s professional learning experience. </w:t>
      </w:r>
    </w:p>
    <w:p w14:paraId="64A96CBE" w14:textId="03D0A304" w:rsidR="119BB6E5" w:rsidRDefault="119BB6E5" w:rsidP="119BB6E5">
      <w:pPr>
        <w:pStyle w:val="NoSpacing"/>
        <w:rPr>
          <w:b/>
          <w:bCs/>
        </w:rPr>
      </w:pPr>
    </w:p>
    <w:p w14:paraId="22FEDAC6" w14:textId="4DF7B3A0" w:rsidR="119BB6E5" w:rsidRDefault="119BB6E5" w:rsidP="119BB6E5">
      <w:pPr>
        <w:pStyle w:val="NoSpacing"/>
        <w:rPr>
          <w:b/>
          <w:bCs/>
        </w:rPr>
      </w:pPr>
    </w:p>
    <w:p w14:paraId="5E837A9F" w14:textId="4183FF0C" w:rsidR="002348E6" w:rsidRDefault="3EC31BB7" w:rsidP="254B664A">
      <w:pPr>
        <w:pStyle w:val="NoSpacing"/>
        <w:numPr>
          <w:ilvl w:val="0"/>
          <w:numId w:val="1"/>
        </w:numPr>
        <w:rPr>
          <w:b/>
          <w:bCs/>
        </w:rPr>
      </w:pPr>
      <w:r w:rsidRPr="254B664A">
        <w:rPr>
          <w:b/>
          <w:bCs/>
        </w:rPr>
        <w:t>Welcome</w:t>
      </w:r>
      <w:r w:rsidR="44B91D32" w:rsidRPr="254B664A">
        <w:rPr>
          <w:b/>
          <w:bCs/>
        </w:rPr>
        <w:t xml:space="preserve"> and Induction/ </w:t>
      </w:r>
      <w:r w:rsidRPr="254B664A">
        <w:rPr>
          <w:b/>
          <w:bCs/>
        </w:rPr>
        <w:t>Getting to know the individual</w:t>
      </w:r>
    </w:p>
    <w:p w14:paraId="6DA454DE" w14:textId="77777777" w:rsidR="002348E6" w:rsidRDefault="002348E6" w:rsidP="119BB6E5">
      <w:pPr>
        <w:pStyle w:val="NoSpacing"/>
        <w:rPr>
          <w:b/>
          <w:bCs/>
        </w:rPr>
      </w:pPr>
    </w:p>
    <w:p w14:paraId="20F90396" w14:textId="492F355A" w:rsidR="002348E6" w:rsidRDefault="7022D9FC" w:rsidP="002348E6">
      <w:pPr>
        <w:pStyle w:val="NoSpacing"/>
      </w:pPr>
      <w:r>
        <w:t>From an inclusive mentoring perspective, getting to know the individual sets the tone for the mentoring professional relationship.</w:t>
      </w:r>
      <w:r w:rsidR="56A6E86C">
        <w:t xml:space="preserve"> Sharing school code of conduct, culture and supporting induction into a new workplace helps the trainee to</w:t>
      </w:r>
      <w:r w:rsidR="5047C4FF">
        <w:t xml:space="preserve"> feel welcome. </w:t>
      </w:r>
    </w:p>
    <w:p w14:paraId="7733C350" w14:textId="132F08A6" w:rsidR="002348E6" w:rsidRDefault="002348E6" w:rsidP="119BB6E5">
      <w:pPr>
        <w:pStyle w:val="NoSpacing"/>
        <w:rPr>
          <w:b/>
          <w:bCs/>
        </w:rPr>
      </w:pPr>
    </w:p>
    <w:p w14:paraId="1451D3A3" w14:textId="2A04D7C4" w:rsidR="002348E6" w:rsidRDefault="002348E6" w:rsidP="119BB6E5">
      <w:pPr>
        <w:pStyle w:val="NoSpacing"/>
        <w:rPr>
          <w:b/>
          <w:bCs/>
        </w:rPr>
      </w:pPr>
    </w:p>
    <w:p w14:paraId="5FDD9B9B" w14:textId="789B8B18" w:rsidR="002348E6" w:rsidRDefault="274C8FFB" w:rsidP="254B664A">
      <w:pPr>
        <w:pStyle w:val="NoSpacing"/>
        <w:numPr>
          <w:ilvl w:val="0"/>
          <w:numId w:val="1"/>
        </w:numPr>
        <w:rPr>
          <w:b/>
          <w:bCs/>
        </w:rPr>
      </w:pPr>
      <w:r w:rsidRPr="254B664A">
        <w:rPr>
          <w:b/>
          <w:bCs/>
        </w:rPr>
        <w:t>Adaptive support</w:t>
      </w:r>
      <w:r w:rsidR="53C351B6" w:rsidRPr="254B664A">
        <w:rPr>
          <w:b/>
          <w:bCs/>
        </w:rPr>
        <w:t>/Good habits</w:t>
      </w:r>
    </w:p>
    <w:p w14:paraId="26E79604" w14:textId="11D57C22" w:rsidR="002348E6" w:rsidRDefault="002348E6" w:rsidP="119BB6E5">
      <w:pPr>
        <w:pStyle w:val="NoSpacing"/>
        <w:rPr>
          <w:b/>
          <w:bCs/>
        </w:rPr>
      </w:pPr>
    </w:p>
    <w:p w14:paraId="5724ACDD" w14:textId="1ABF6CAE" w:rsidR="002348E6" w:rsidRDefault="39208EC5" w:rsidP="002348E6">
      <w:pPr>
        <w:pStyle w:val="NoSpacing"/>
      </w:pPr>
      <w:r w:rsidRPr="119BB6E5">
        <w:rPr>
          <w:b/>
          <w:bCs/>
        </w:rPr>
        <w:t>When mentors adopt a collaborative and inclusive approach, they create conditions where trainees feel safe, valued, and motivated to improve</w:t>
      </w:r>
      <w:r w:rsidR="493ADC00" w:rsidRPr="119BB6E5">
        <w:rPr>
          <w:b/>
          <w:bCs/>
        </w:rPr>
        <w:t>. A</w:t>
      </w:r>
      <w:r w:rsidR="493ADC00">
        <w:t xml:space="preserve">daptive support ensures that all trainees—regardless of prior experience, communication style, or confidence levels—can access meaningful professional development. </w:t>
      </w:r>
      <w:r w:rsidR="4FD5CF35">
        <w:t xml:space="preserve"> Modelling</w:t>
      </w:r>
      <w:r w:rsidR="3F78BA6A">
        <w:t xml:space="preserve"> </w:t>
      </w:r>
      <w:r w:rsidR="3F7D9F19">
        <w:t>effective professional</w:t>
      </w:r>
      <w:r w:rsidR="4FD5CF35">
        <w:t xml:space="preserve"> </w:t>
      </w:r>
      <w:r w:rsidR="2FB2E5E3">
        <w:t xml:space="preserve">practice, such </w:t>
      </w:r>
      <w:r w:rsidR="4E1D92CA">
        <w:t xml:space="preserve">as communication, teaching strategies, professional </w:t>
      </w:r>
      <w:r w:rsidR="4FD5CF35">
        <w:t xml:space="preserve">reflection and </w:t>
      </w:r>
      <w:r w:rsidR="7AD7D66D">
        <w:t xml:space="preserve">working with others helps to support good habits. </w:t>
      </w:r>
      <w:r w:rsidR="406215BE">
        <w:t xml:space="preserve"> </w:t>
      </w:r>
    </w:p>
    <w:p w14:paraId="76FA83B1" w14:textId="42D7272B" w:rsidR="119BB6E5" w:rsidRDefault="119BB6E5" w:rsidP="119BB6E5">
      <w:pPr>
        <w:pStyle w:val="NoSpacing"/>
      </w:pPr>
    </w:p>
    <w:p w14:paraId="6B1A4A45" w14:textId="77777777" w:rsidR="002348E6" w:rsidRDefault="002348E6" w:rsidP="002348E6">
      <w:pPr>
        <w:pStyle w:val="NoSpacing"/>
        <w:rPr>
          <w:b/>
          <w:bCs/>
        </w:rPr>
      </w:pPr>
    </w:p>
    <w:p w14:paraId="1D99F6A5" w14:textId="0FE67B14" w:rsidR="002348E6" w:rsidRDefault="59BA4E95" w:rsidP="254B664A">
      <w:pPr>
        <w:pStyle w:val="NoSpacing"/>
        <w:numPr>
          <w:ilvl w:val="0"/>
          <w:numId w:val="1"/>
        </w:numPr>
        <w:rPr>
          <w:b/>
          <w:bCs/>
        </w:rPr>
      </w:pPr>
      <w:r w:rsidRPr="254B664A">
        <w:rPr>
          <w:b/>
          <w:bCs/>
        </w:rPr>
        <w:t>Mentor feedback…</w:t>
      </w:r>
    </w:p>
    <w:p w14:paraId="0B4FF77D" w14:textId="77777777" w:rsidR="002348E6" w:rsidRDefault="002348E6" w:rsidP="002348E6">
      <w:pPr>
        <w:pStyle w:val="NoSpacing"/>
        <w:rPr>
          <w:b/>
          <w:bCs/>
        </w:rPr>
      </w:pPr>
    </w:p>
    <w:p w14:paraId="7A7C2913" w14:textId="6ECC383E" w:rsidR="002348E6" w:rsidRPr="002348E6" w:rsidRDefault="4E2D84AE" w:rsidP="002348E6">
      <w:pPr>
        <w:pStyle w:val="NoSpacing"/>
      </w:pPr>
      <w:r>
        <w:t>M</w:t>
      </w:r>
      <w:r w:rsidR="59BA4E95">
        <w:t xml:space="preserve">entor </w:t>
      </w:r>
      <w:r w:rsidR="1F265B53">
        <w:t xml:space="preserve">feedback can </w:t>
      </w:r>
      <w:r w:rsidR="59BA4E95">
        <w:t>scaffold reflection, feedback, and targets appropriately, rather than applying a one-size-fits-all approach. This creates a psychologically safe environment where trainees feel able to ask questions, make mistakes, &amp; engage in honest professional dialogue, ultimately promoting equity, confidence, &amp; sustained progress.</w:t>
      </w:r>
    </w:p>
    <w:p w14:paraId="4A1BEF8C" w14:textId="77777777" w:rsidR="002348E6" w:rsidRDefault="002348E6" w:rsidP="002348E6">
      <w:pPr>
        <w:pStyle w:val="NoSpacing"/>
        <w:rPr>
          <w:b/>
          <w:bCs/>
        </w:rPr>
      </w:pPr>
    </w:p>
    <w:p w14:paraId="3F6F9D6A" w14:textId="77777777" w:rsidR="002348E6" w:rsidRPr="002348E6" w:rsidRDefault="002348E6" w:rsidP="00722685">
      <w:pPr>
        <w:pStyle w:val="NoSpacing"/>
        <w:rPr>
          <w:b/>
          <w:bCs/>
        </w:rPr>
      </w:pPr>
    </w:p>
    <w:sectPr w:rsidR="002348E6" w:rsidRPr="002348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2129D"/>
    <w:multiLevelType w:val="hybridMultilevel"/>
    <w:tmpl w:val="43B619A6"/>
    <w:lvl w:ilvl="0" w:tplc="441E8C38">
      <w:start w:val="1"/>
      <w:numFmt w:val="decimal"/>
      <w:lvlText w:val="%1."/>
      <w:lvlJc w:val="left"/>
      <w:pPr>
        <w:ind w:left="720" w:hanging="360"/>
      </w:pPr>
    </w:lvl>
    <w:lvl w:ilvl="1" w:tplc="DFB83BC6">
      <w:start w:val="1"/>
      <w:numFmt w:val="lowerLetter"/>
      <w:lvlText w:val="%2."/>
      <w:lvlJc w:val="left"/>
      <w:pPr>
        <w:ind w:left="1440" w:hanging="360"/>
      </w:pPr>
    </w:lvl>
    <w:lvl w:ilvl="2" w:tplc="98C8A820">
      <w:start w:val="1"/>
      <w:numFmt w:val="lowerRoman"/>
      <w:lvlText w:val="%3."/>
      <w:lvlJc w:val="right"/>
      <w:pPr>
        <w:ind w:left="2160" w:hanging="180"/>
      </w:pPr>
    </w:lvl>
    <w:lvl w:ilvl="3" w:tplc="4B0A23FA">
      <w:start w:val="1"/>
      <w:numFmt w:val="decimal"/>
      <w:lvlText w:val="%4."/>
      <w:lvlJc w:val="left"/>
      <w:pPr>
        <w:ind w:left="2880" w:hanging="360"/>
      </w:pPr>
    </w:lvl>
    <w:lvl w:ilvl="4" w:tplc="75826BC0">
      <w:start w:val="1"/>
      <w:numFmt w:val="lowerLetter"/>
      <w:lvlText w:val="%5."/>
      <w:lvlJc w:val="left"/>
      <w:pPr>
        <w:ind w:left="3600" w:hanging="360"/>
      </w:pPr>
    </w:lvl>
    <w:lvl w:ilvl="5" w:tplc="1C7E6610">
      <w:start w:val="1"/>
      <w:numFmt w:val="lowerRoman"/>
      <w:lvlText w:val="%6."/>
      <w:lvlJc w:val="right"/>
      <w:pPr>
        <w:ind w:left="4320" w:hanging="180"/>
      </w:pPr>
    </w:lvl>
    <w:lvl w:ilvl="6" w:tplc="D2A8EF8C">
      <w:start w:val="1"/>
      <w:numFmt w:val="decimal"/>
      <w:lvlText w:val="%7."/>
      <w:lvlJc w:val="left"/>
      <w:pPr>
        <w:ind w:left="5040" w:hanging="360"/>
      </w:pPr>
    </w:lvl>
    <w:lvl w:ilvl="7" w:tplc="67F0C2AE">
      <w:start w:val="1"/>
      <w:numFmt w:val="lowerLetter"/>
      <w:lvlText w:val="%8."/>
      <w:lvlJc w:val="left"/>
      <w:pPr>
        <w:ind w:left="5760" w:hanging="360"/>
      </w:pPr>
    </w:lvl>
    <w:lvl w:ilvl="8" w:tplc="178009E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B2D62"/>
    <w:multiLevelType w:val="hybridMultilevel"/>
    <w:tmpl w:val="71CCFB6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968484">
    <w:abstractNumId w:val="0"/>
  </w:num>
  <w:num w:numId="2" w16cid:durableId="120348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E6"/>
    <w:rsid w:val="000F3143"/>
    <w:rsid w:val="002348E6"/>
    <w:rsid w:val="005333F1"/>
    <w:rsid w:val="00533FA8"/>
    <w:rsid w:val="00722685"/>
    <w:rsid w:val="00971F84"/>
    <w:rsid w:val="00A5B41E"/>
    <w:rsid w:val="00AC0880"/>
    <w:rsid w:val="00CF75EE"/>
    <w:rsid w:val="05B11E1B"/>
    <w:rsid w:val="0BE529A2"/>
    <w:rsid w:val="100DB094"/>
    <w:rsid w:val="117E9717"/>
    <w:rsid w:val="119BB6E5"/>
    <w:rsid w:val="133666D2"/>
    <w:rsid w:val="18872095"/>
    <w:rsid w:val="1F265B53"/>
    <w:rsid w:val="1FF2F333"/>
    <w:rsid w:val="254B664A"/>
    <w:rsid w:val="26A7891B"/>
    <w:rsid w:val="274C8FFB"/>
    <w:rsid w:val="2A31E073"/>
    <w:rsid w:val="2A7E68D0"/>
    <w:rsid w:val="2BEAA86B"/>
    <w:rsid w:val="2E6389BD"/>
    <w:rsid w:val="2FB2E5E3"/>
    <w:rsid w:val="39208EC5"/>
    <w:rsid w:val="3EC31BB7"/>
    <w:rsid w:val="3F78BA6A"/>
    <w:rsid w:val="3F7D9F19"/>
    <w:rsid w:val="406215BE"/>
    <w:rsid w:val="415C6E0E"/>
    <w:rsid w:val="448B0FF8"/>
    <w:rsid w:val="44B91D32"/>
    <w:rsid w:val="493ADC00"/>
    <w:rsid w:val="4A05A32D"/>
    <w:rsid w:val="4A0AD76F"/>
    <w:rsid w:val="4A8C72BE"/>
    <w:rsid w:val="4E1D92CA"/>
    <w:rsid w:val="4E2D84AE"/>
    <w:rsid w:val="4F786C29"/>
    <w:rsid w:val="4FD5CF35"/>
    <w:rsid w:val="5047C4FF"/>
    <w:rsid w:val="5147B0D4"/>
    <w:rsid w:val="53C351B6"/>
    <w:rsid w:val="56A6E86C"/>
    <w:rsid w:val="59BA4E95"/>
    <w:rsid w:val="5CB56F99"/>
    <w:rsid w:val="67CA7EAC"/>
    <w:rsid w:val="6886CB11"/>
    <w:rsid w:val="6AB96623"/>
    <w:rsid w:val="6F5C3838"/>
    <w:rsid w:val="7022D9FC"/>
    <w:rsid w:val="715F453C"/>
    <w:rsid w:val="71EFF353"/>
    <w:rsid w:val="743FA193"/>
    <w:rsid w:val="7507BA4F"/>
    <w:rsid w:val="798ADEBC"/>
    <w:rsid w:val="7998C8F1"/>
    <w:rsid w:val="7AD7D66D"/>
    <w:rsid w:val="7F02A599"/>
    <w:rsid w:val="7F38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49BC8"/>
  <w15:chartTrackingRefBased/>
  <w15:docId w15:val="{2B220721-71DB-4DB7-8045-42402226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143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48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48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8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48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48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48E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48E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48E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48E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3143"/>
    <w:pPr>
      <w:spacing w:after="0" w:line="240" w:lineRule="auto"/>
    </w:pPr>
    <w:rPr>
      <w:rFonts w:ascii="Arial" w:hAnsi="Arial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348E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48E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8E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48E6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48E6"/>
    <w:rPr>
      <w:rFonts w:eastAsiaTheme="majorEastAsia" w:cstheme="majorBidi"/>
      <w:color w:val="365F9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48E6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48E6"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48E6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48E6"/>
    <w:rPr>
      <w:rFonts w:eastAsiaTheme="majorEastAsia" w:cstheme="majorBidi"/>
      <w:color w:val="272727" w:themeColor="text1" w:themeTint="D8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348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48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48E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48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48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48E6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348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48E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8E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48E6"/>
    <w:rPr>
      <w:rFonts w:ascii="Arial" w:hAnsi="Arial"/>
      <w:i/>
      <w:iCs/>
      <w:color w:val="365F9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348E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9/05/relationships/documenttasks" Target="documenttasks/documenttask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documenttasks/documenttasks1.xml><?xml version="1.0" encoding="utf-8"?>
<t:Tasks xmlns:t="http://schemas.microsoft.com/office/tasks/2019/documenttasks" xmlns:oel="http://schemas.microsoft.com/office/2019/extlst">
  <t:Task id="{8B68C959-0511-4597-8B29-9A67CAA31B88}">
    <t:Anchor>
      <t:Comment id="396639313"/>
    </t:Anchor>
    <t:History>
      <t:Event id="{11C59FD8-577F-4BA1-A383-85115C665E00}" time="2026-06-11T19:18:42.679Z">
        <t:Attribution userId="S::mulhaneg@edgehill.ac.uk::fec08f24-36e5-4105-a9b3-0ea6ab463b1d" userProvider="AD" userName="Geraldine Mulhaney"/>
        <t:Anchor>
          <t:Comment id="396639313"/>
        </t:Anchor>
        <t:Create/>
      </t:Event>
      <t:Event id="{F2E32D42-86B5-4E72-8927-C6F9AB226171}" time="2026-06-11T19:18:42.679Z">
        <t:Attribution userId="S::mulhaneg@edgehill.ac.uk::fec08f24-36e5-4105-a9b3-0ea6ab463b1d" userProvider="AD" userName="Geraldine Mulhaney"/>
        <t:Anchor>
          <t:Comment id="396639313"/>
        </t:Anchor>
        <t:Assign userId="S::Masonki@edgehill.ac.uk::1edfa22f-f229-4cba-8526-16635e04a1e3" userProvider="AD" userName="Kirsty Mason"/>
      </t:Event>
      <t:Event id="{AA5A8976-D841-4191-B53A-B8907FAF663E}" time="2026-06-11T19:18:42.679Z">
        <t:Attribution userId="S::mulhaneg@edgehill.ac.uk::fec08f24-36e5-4105-a9b3-0ea6ab463b1d" userProvider="AD" userName="Geraldine Mulhaney"/>
        <t:Anchor>
          <t:Comment id="396639313"/>
        </t:Anchor>
        <t:SetTitle title="@Kirsty Mason not sure of this part Kirsty how it fits in with the context or learning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1280</Characters>
  <Application>Microsoft Office Word</Application>
  <DocSecurity>0</DocSecurity>
  <Lines>10</Lines>
  <Paragraphs>3</Paragraphs>
  <ScaleCrop>false</ScaleCrop>
  <Company>Edge Hill University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Mason</dc:creator>
  <cp:keywords/>
  <dc:description/>
  <cp:lastModifiedBy>Kirsty Mason</cp:lastModifiedBy>
  <cp:revision>2</cp:revision>
  <dcterms:created xsi:type="dcterms:W3CDTF">2026-06-12T09:47:00Z</dcterms:created>
  <dcterms:modified xsi:type="dcterms:W3CDTF">2026-06-12T09:47:00Z</dcterms:modified>
</cp:coreProperties>
</file>